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0A" w:rsidRPr="00145BCF" w:rsidRDefault="006B290A" w:rsidP="006B290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45BCF">
        <w:rPr>
          <w:rFonts w:ascii="Comic Sans MS" w:hAnsi="Comic Sans MS"/>
          <w:b/>
          <w:sz w:val="24"/>
          <w:szCs w:val="24"/>
          <w:u w:val="single"/>
        </w:rPr>
        <w:t>Stillington</w:t>
      </w:r>
      <w:proofErr w:type="spellEnd"/>
      <w:r w:rsidRPr="00145BCF">
        <w:rPr>
          <w:rFonts w:ascii="Comic Sans MS" w:hAnsi="Comic Sans MS"/>
          <w:b/>
          <w:sz w:val="24"/>
          <w:szCs w:val="24"/>
          <w:u w:val="single"/>
        </w:rPr>
        <w:t xml:space="preserve"> Primary School PE and Sports Premium Report 2017 - 2018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45BCF">
        <w:rPr>
          <w:rFonts w:ascii="Comic Sans MS" w:hAnsi="Comic Sans MS"/>
          <w:b/>
          <w:sz w:val="24"/>
          <w:szCs w:val="24"/>
          <w:u w:val="single"/>
        </w:rPr>
        <w:t>Allocation: £</w:t>
      </w:r>
      <w:r w:rsidR="00B11808" w:rsidRPr="00145BCF">
        <w:rPr>
          <w:rFonts w:ascii="Comic Sans MS" w:hAnsi="Comic Sans MS"/>
          <w:b/>
          <w:sz w:val="24"/>
          <w:szCs w:val="24"/>
          <w:u w:val="single"/>
        </w:rPr>
        <w:t>16220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The grant has been allocated to improve the physical experiences of all pupils in the following ways: </w:t>
      </w:r>
    </w:p>
    <w:p w:rsidR="006B290A" w:rsidRPr="00145BCF" w:rsidRDefault="006B290A" w:rsidP="008C148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up-skill teachers to improve the quality of sport lessons through the appointment of sports coaches to work across FS/KS1/KS2 leading PE sessions </w:t>
      </w:r>
    </w:p>
    <w:p w:rsidR="006B290A" w:rsidRPr="00145BCF" w:rsidRDefault="006B290A" w:rsidP="008C148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provide more opportunities for pupils to take part in inter-school and regional competitions including football, netball, cross country, athletics, quick-cricket, </w:t>
      </w:r>
      <w:proofErr w:type="spellStart"/>
      <w:r w:rsidR="003415CE" w:rsidRPr="00145BCF">
        <w:rPr>
          <w:rFonts w:ascii="Comic Sans MS" w:hAnsi="Comic Sans MS"/>
          <w:sz w:val="24"/>
          <w:szCs w:val="24"/>
        </w:rPr>
        <w:t>rounders</w:t>
      </w:r>
      <w:proofErr w:type="spellEnd"/>
      <w:r w:rsidR="003415CE" w:rsidRPr="00145BCF">
        <w:rPr>
          <w:rFonts w:ascii="Comic Sans MS" w:hAnsi="Comic Sans MS"/>
          <w:sz w:val="24"/>
          <w:szCs w:val="24"/>
        </w:rPr>
        <w:t xml:space="preserve">, </w:t>
      </w:r>
      <w:r w:rsidRPr="00145BCF">
        <w:rPr>
          <w:rFonts w:ascii="Comic Sans MS" w:hAnsi="Comic Sans MS"/>
          <w:sz w:val="24"/>
          <w:szCs w:val="24"/>
        </w:rPr>
        <w:t xml:space="preserve">hockey and swimming </w:t>
      </w:r>
    </w:p>
    <w:p w:rsidR="006B290A" w:rsidRPr="00145BCF" w:rsidRDefault="006B290A" w:rsidP="008C148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through the skills demonstrated by sports coaches introduce a wider variety of sports to encourage children to enjoy more sport </w:t>
      </w:r>
    </w:p>
    <w:p w:rsidR="008C148F" w:rsidRPr="00145BCF" w:rsidRDefault="006B290A" w:rsidP="008C148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provide an afte</w:t>
      </w:r>
      <w:r w:rsidR="003415CE" w:rsidRPr="00145BCF">
        <w:rPr>
          <w:rFonts w:ascii="Comic Sans MS" w:hAnsi="Comic Sans MS"/>
          <w:sz w:val="24"/>
          <w:szCs w:val="24"/>
        </w:rPr>
        <w:t xml:space="preserve">r school club for pupils </w:t>
      </w:r>
      <w:r w:rsidRPr="00145BCF">
        <w:rPr>
          <w:rFonts w:ascii="Comic Sans MS" w:hAnsi="Comic Sans MS"/>
          <w:sz w:val="24"/>
          <w:szCs w:val="24"/>
        </w:rPr>
        <w:t>promoting health, sport, fun &amp; fitness</w:t>
      </w:r>
    </w:p>
    <w:p w:rsidR="00253927" w:rsidRPr="00145BCF" w:rsidRDefault="008C148F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p</w:t>
      </w:r>
      <w:r w:rsidR="00253927" w:rsidRPr="00145BCF">
        <w:rPr>
          <w:rFonts w:ascii="Comic Sans MS" w:hAnsi="Comic Sans MS"/>
          <w:sz w:val="24"/>
          <w:szCs w:val="24"/>
        </w:rPr>
        <w:t xml:space="preserve">rovide </w:t>
      </w:r>
      <w:r w:rsidRPr="00145BCF">
        <w:rPr>
          <w:rFonts w:ascii="Comic Sans MS" w:hAnsi="Comic Sans MS"/>
          <w:sz w:val="24"/>
          <w:szCs w:val="24"/>
        </w:rPr>
        <w:t xml:space="preserve">adult </w:t>
      </w:r>
      <w:r w:rsidR="00253927" w:rsidRPr="00145BCF">
        <w:rPr>
          <w:rFonts w:ascii="Comic Sans MS" w:hAnsi="Comic Sans MS"/>
          <w:sz w:val="24"/>
          <w:szCs w:val="24"/>
        </w:rPr>
        <w:t>directed sport/physical activities for 30mins each lunchtime</w:t>
      </w:r>
    </w:p>
    <w:p w:rsidR="006B290A" w:rsidRPr="00145BCF" w:rsidRDefault="006B290A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the purchase of equipment </w:t>
      </w:r>
    </w:p>
    <w:p w:rsidR="006B290A" w:rsidRPr="00145BCF" w:rsidRDefault="006B290A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help children build a healthier lifestyle through exercise </w:t>
      </w:r>
    </w:p>
    <w:p w:rsidR="008C148F" w:rsidRPr="00145BCF" w:rsidRDefault="008C148F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encourage children to eat healthily and to make healthy food choices</w:t>
      </w:r>
    </w:p>
    <w:p w:rsidR="008C148F" w:rsidRPr="00145BCF" w:rsidRDefault="008C148F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provide additional swimming lessons for all pupils due to our rural location and distance to the nearest pool making it challenging for families to attend regularly</w:t>
      </w:r>
      <w:r w:rsidR="00145BCF" w:rsidRPr="00145BCF">
        <w:rPr>
          <w:rFonts w:ascii="Comic Sans MS" w:hAnsi="Comic Sans MS"/>
          <w:sz w:val="24"/>
          <w:szCs w:val="24"/>
        </w:rPr>
        <w:t>, to include lifesaving and advanced swimming skills beyond that stated in the KS2 National Curriculum</w:t>
      </w:r>
    </w:p>
    <w:p w:rsidR="006B290A" w:rsidRPr="00145BCF" w:rsidRDefault="006B290A" w:rsidP="008C148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 xml:space="preserve">ensure that there is a sport's co-ordinator at the secondary school who will organise all of the sporting events which our children enjoy taking part in through the year </w:t>
      </w:r>
    </w:p>
    <w:p w:rsidR="003415CE" w:rsidRPr="00145BCF" w:rsidRDefault="003415CE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145BCF">
        <w:rPr>
          <w:rFonts w:ascii="Comic Sans MS" w:hAnsi="Comic Sans MS"/>
          <w:b/>
          <w:sz w:val="24"/>
          <w:szCs w:val="24"/>
          <w:u w:val="single"/>
        </w:rPr>
        <w:t xml:space="preserve">Expenditure 2017-18 </w:t>
      </w:r>
    </w:p>
    <w:p w:rsidR="003D0E81" w:rsidRPr="00145BCF" w:rsidRDefault="003D0E81" w:rsidP="006B290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1. Professional sports coaching for all pupils (2 sessions per week)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£4940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2. Weekly after school club for run by professional sports coach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£1092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3. Purchase of equipment </w:t>
            </w:r>
            <w:proofErr w:type="spellStart"/>
            <w:r w:rsidRPr="00145BCF">
              <w:rPr>
                <w:rFonts w:ascii="Comic Sans MS" w:hAnsi="Comic Sans MS"/>
                <w:sz w:val="24"/>
                <w:szCs w:val="24"/>
              </w:rPr>
              <w:t>inc.</w:t>
            </w:r>
            <w:proofErr w:type="spellEnd"/>
            <w:r w:rsidRPr="00145BCF">
              <w:rPr>
                <w:rFonts w:ascii="Comic Sans MS" w:hAnsi="Comic Sans MS"/>
                <w:sz w:val="24"/>
                <w:szCs w:val="24"/>
              </w:rPr>
              <w:t xml:space="preserve"> playtime equipment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</w:t>
            </w:r>
            <w:r w:rsidR="008C148F" w:rsidRPr="00145BCF">
              <w:rPr>
                <w:rFonts w:ascii="Comic Sans MS" w:hAnsi="Comic Sans MS"/>
                <w:sz w:val="24"/>
                <w:szCs w:val="24"/>
              </w:rPr>
              <w:t>14</w:t>
            </w:r>
            <w:r w:rsidRPr="00145BCF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4. Cluster Sports Co-Ordinator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£1037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5. Specialist outdoor/adventurous sports provision-2xForest School Day sessions (one day for FS/KS1 and one day for KS2) </w:t>
            </w:r>
          </w:p>
        </w:tc>
        <w:tc>
          <w:tcPr>
            <w:tcW w:w="1650" w:type="dxa"/>
          </w:tcPr>
          <w:p w:rsidR="00294CF7" w:rsidRPr="00145BCF" w:rsidRDefault="0025392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£650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6. Transport for Forest School sessions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£290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7. Additional swimming lessons for all pupils in FS – Y6</w:t>
            </w:r>
          </w:p>
        </w:tc>
        <w:tc>
          <w:tcPr>
            <w:tcW w:w="1650" w:type="dxa"/>
          </w:tcPr>
          <w:p w:rsidR="00294CF7" w:rsidRPr="00145BCF" w:rsidRDefault="0025392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£78</w:t>
            </w:r>
            <w:r w:rsidR="008C148F" w:rsidRPr="00145BC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8. Swimming transport</w:t>
            </w:r>
          </w:p>
        </w:tc>
        <w:tc>
          <w:tcPr>
            <w:tcW w:w="1650" w:type="dxa"/>
          </w:tcPr>
          <w:p w:rsidR="00294CF7" w:rsidRPr="00145BCF" w:rsidRDefault="008C148F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£1050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9. </w:t>
            </w:r>
            <w:proofErr w:type="spellStart"/>
            <w:r w:rsidRPr="00145BCF">
              <w:rPr>
                <w:rFonts w:ascii="Comic Sans MS" w:hAnsi="Comic Sans MS"/>
                <w:sz w:val="24"/>
                <w:szCs w:val="24"/>
              </w:rPr>
              <w:t>Bewerley</w:t>
            </w:r>
            <w:proofErr w:type="spellEnd"/>
            <w:r w:rsidRPr="00145BCF">
              <w:rPr>
                <w:rFonts w:ascii="Comic Sans MS" w:hAnsi="Comic Sans MS"/>
                <w:sz w:val="24"/>
                <w:szCs w:val="24"/>
              </w:rPr>
              <w:t xml:space="preserve"> Park (Outdoor/Adventurous residential) transport 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£350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10. Contribution towards </w:t>
            </w:r>
            <w:proofErr w:type="spellStart"/>
            <w:r w:rsidRPr="00145BCF">
              <w:rPr>
                <w:rFonts w:ascii="Comic Sans MS" w:hAnsi="Comic Sans MS"/>
                <w:sz w:val="24"/>
                <w:szCs w:val="24"/>
              </w:rPr>
              <w:t>Bewerley</w:t>
            </w:r>
            <w:proofErr w:type="spellEnd"/>
            <w:r w:rsidRPr="00145BCF">
              <w:rPr>
                <w:rFonts w:ascii="Comic Sans MS" w:hAnsi="Comic Sans MS"/>
                <w:sz w:val="24"/>
                <w:szCs w:val="24"/>
              </w:rPr>
              <w:t xml:space="preserve"> Park trip</w:t>
            </w:r>
          </w:p>
        </w:tc>
        <w:tc>
          <w:tcPr>
            <w:tcW w:w="1650" w:type="dxa"/>
          </w:tcPr>
          <w:p w:rsidR="00294CF7" w:rsidRPr="00145BCF" w:rsidRDefault="0025392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£630</w:t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11. Payment for use of </w:t>
            </w:r>
            <w:proofErr w:type="spellStart"/>
            <w:r w:rsidRPr="00145BCF">
              <w:rPr>
                <w:rFonts w:ascii="Comic Sans MS" w:hAnsi="Comic Sans MS"/>
                <w:sz w:val="24"/>
                <w:szCs w:val="24"/>
              </w:rPr>
              <w:t>Stillington</w:t>
            </w:r>
            <w:proofErr w:type="spellEnd"/>
            <w:r w:rsidRPr="00145BCF">
              <w:rPr>
                <w:rFonts w:ascii="Comic Sans MS" w:hAnsi="Comic Sans MS"/>
                <w:sz w:val="24"/>
                <w:szCs w:val="24"/>
              </w:rPr>
              <w:t xml:space="preserve"> Sports and Social Club Sports</w:t>
            </w:r>
          </w:p>
        </w:tc>
        <w:tc>
          <w:tcPr>
            <w:tcW w:w="1650" w:type="dxa"/>
          </w:tcPr>
          <w:p w:rsidR="00294CF7" w:rsidRPr="00145BCF" w:rsidRDefault="00294CF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£475</w:t>
            </w:r>
            <w:r w:rsidRPr="00145BCF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294CF7" w:rsidRPr="00145BCF" w:rsidTr="00294CF7">
        <w:tc>
          <w:tcPr>
            <w:tcW w:w="7366" w:type="dxa"/>
          </w:tcPr>
          <w:p w:rsidR="00294CF7" w:rsidRPr="00145BCF" w:rsidRDefault="00294CF7" w:rsidP="00253927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12. </w:t>
            </w:r>
            <w:r w:rsidR="00253927" w:rsidRPr="00145BCF">
              <w:rPr>
                <w:rFonts w:ascii="Comic Sans MS" w:hAnsi="Comic Sans MS"/>
                <w:sz w:val="24"/>
                <w:szCs w:val="24"/>
              </w:rPr>
              <w:t xml:space="preserve">Supply cover for PE Coordinator, </w:t>
            </w:r>
            <w:r w:rsidR="003D0E81" w:rsidRPr="00145BCF">
              <w:rPr>
                <w:rFonts w:ascii="Comic Sans MS" w:hAnsi="Comic Sans MS"/>
                <w:sz w:val="24"/>
                <w:szCs w:val="24"/>
              </w:rPr>
              <w:t xml:space="preserve">staff </w:t>
            </w:r>
            <w:r w:rsidRPr="00145BCF">
              <w:rPr>
                <w:rFonts w:ascii="Comic Sans MS" w:hAnsi="Comic Sans MS"/>
                <w:sz w:val="24"/>
                <w:szCs w:val="24"/>
              </w:rPr>
              <w:t>attending competitive sport events (8xhalf day)</w:t>
            </w:r>
            <w:r w:rsidR="00253927" w:rsidRPr="00145BCF">
              <w:rPr>
                <w:rFonts w:ascii="Comic Sans MS" w:hAnsi="Comic Sans MS"/>
                <w:sz w:val="24"/>
                <w:szCs w:val="24"/>
              </w:rPr>
              <w:t>, staff attending training</w:t>
            </w:r>
            <w:r w:rsidRPr="00145BC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294CF7" w:rsidRPr="00145BCF" w:rsidRDefault="00253927" w:rsidP="006B290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£2000</w:t>
            </w:r>
          </w:p>
        </w:tc>
      </w:tr>
      <w:tr w:rsidR="00294CF7" w:rsidRPr="00145BCF" w:rsidTr="008C148F">
        <w:trPr>
          <w:trHeight w:val="360"/>
        </w:trPr>
        <w:tc>
          <w:tcPr>
            <w:tcW w:w="7366" w:type="dxa"/>
          </w:tcPr>
          <w:p w:rsidR="00294CF7" w:rsidRPr="00145BCF" w:rsidRDefault="00253927" w:rsidP="008C148F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13. Lunchtime Sports Club</w:t>
            </w:r>
          </w:p>
        </w:tc>
        <w:tc>
          <w:tcPr>
            <w:tcW w:w="1650" w:type="dxa"/>
          </w:tcPr>
          <w:p w:rsidR="00253927" w:rsidRPr="00145BCF" w:rsidRDefault="00253927" w:rsidP="008C148F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</w:t>
            </w:r>
            <w:r w:rsidR="008C148F" w:rsidRPr="00145BCF">
              <w:rPr>
                <w:rFonts w:ascii="Comic Sans MS" w:hAnsi="Comic Sans MS"/>
                <w:sz w:val="24"/>
                <w:szCs w:val="24"/>
              </w:rPr>
              <w:t>975</w:t>
            </w:r>
          </w:p>
        </w:tc>
      </w:tr>
      <w:tr w:rsidR="00253927" w:rsidRPr="00145BCF" w:rsidTr="00253927">
        <w:trPr>
          <w:trHeight w:val="339"/>
        </w:trPr>
        <w:tc>
          <w:tcPr>
            <w:tcW w:w="7366" w:type="dxa"/>
          </w:tcPr>
          <w:p w:rsidR="00253927" w:rsidRPr="00145BCF" w:rsidRDefault="00253927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 xml:space="preserve">14. Healthy Snack </w:t>
            </w:r>
          </w:p>
        </w:tc>
        <w:tc>
          <w:tcPr>
            <w:tcW w:w="1650" w:type="dxa"/>
          </w:tcPr>
          <w:p w:rsidR="00253927" w:rsidRPr="00145BCF" w:rsidRDefault="008C148F" w:rsidP="006B290A">
            <w:pPr>
              <w:rPr>
                <w:rFonts w:ascii="Comic Sans MS" w:hAnsi="Comic Sans MS"/>
                <w:sz w:val="24"/>
                <w:szCs w:val="24"/>
              </w:rPr>
            </w:pPr>
            <w:r w:rsidRPr="00145BCF">
              <w:rPr>
                <w:rFonts w:ascii="Comic Sans MS" w:hAnsi="Comic Sans MS"/>
                <w:sz w:val="24"/>
                <w:szCs w:val="24"/>
              </w:rPr>
              <w:t>£506</w:t>
            </w:r>
          </w:p>
        </w:tc>
      </w:tr>
    </w:tbl>
    <w:p w:rsidR="006B290A" w:rsidRPr="00145BCF" w:rsidRDefault="006B290A" w:rsidP="006B290A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145BCF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IMPACT ON PUPILS AT STILLINGTON PRIMARY SCHOOL 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1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Development of staff skills through observation of lessons led by sports specialists</w:t>
      </w:r>
      <w:r w:rsidR="00145BCF" w:rsidRPr="00145BCF">
        <w:rPr>
          <w:rFonts w:ascii="Comic Sans MS" w:hAnsi="Comic Sans MS"/>
          <w:sz w:val="24"/>
          <w:szCs w:val="24"/>
        </w:rPr>
        <w:t>-staff confidence and subject knowledge increased</w:t>
      </w:r>
      <w:r w:rsidRPr="00145BCF">
        <w:rPr>
          <w:rFonts w:ascii="Comic Sans MS" w:hAnsi="Comic Sans MS"/>
          <w:sz w:val="24"/>
          <w:szCs w:val="24"/>
        </w:rPr>
        <w:t xml:space="preserve"> 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2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Positive impact of male role models in school who have promoted exercise and healthy lifestyles 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3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Greater involvement by the school in inter school and regional competitions </w:t>
      </w:r>
    </w:p>
    <w:p w:rsidR="006B290A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4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A greater choice of physical activities on offer at playtimes which improves active involvement, cooperation and promotes good behaviour </w:t>
      </w:r>
    </w:p>
    <w:p w:rsidR="003415CE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5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Greater attendance at after school clubs </w:t>
      </w:r>
    </w:p>
    <w:p w:rsidR="00294CF7" w:rsidRPr="00145BCF" w:rsidRDefault="006B290A" w:rsidP="006B290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45BCF">
        <w:rPr>
          <w:rFonts w:ascii="Comic Sans MS" w:hAnsi="Comic Sans MS"/>
          <w:sz w:val="24"/>
          <w:szCs w:val="24"/>
        </w:rPr>
        <w:t>6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Improved water confidence &amp; safety and swimming ability</w:t>
      </w:r>
    </w:p>
    <w:p w:rsidR="00145BCF" w:rsidRPr="00145BCF" w:rsidRDefault="00294CF7" w:rsidP="00145BCF">
      <w:pPr>
        <w:shd w:val="clear" w:color="auto" w:fill="FFFFFF"/>
        <w:spacing w:after="75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</w:pPr>
      <w:r w:rsidRPr="00145BCF">
        <w:rPr>
          <w:rFonts w:ascii="Comic Sans MS" w:hAnsi="Comic Sans MS"/>
          <w:sz w:val="24"/>
          <w:szCs w:val="24"/>
        </w:rPr>
        <w:t>7</w:t>
      </w:r>
      <w:r w:rsidR="00665A1B" w:rsidRPr="00145BCF">
        <w:rPr>
          <w:rFonts w:ascii="Comic Sans MS" w:hAnsi="Comic Sans MS"/>
          <w:sz w:val="24"/>
          <w:szCs w:val="24"/>
        </w:rPr>
        <w:t>.</w:t>
      </w:r>
      <w:r w:rsidRPr="00145BCF">
        <w:rPr>
          <w:rFonts w:ascii="Comic Sans MS" w:hAnsi="Comic Sans MS"/>
          <w:sz w:val="24"/>
          <w:szCs w:val="24"/>
        </w:rPr>
        <w:t xml:space="preserve"> 50% of </w:t>
      </w:r>
      <w:r w:rsidR="003415CE" w:rsidRPr="00145BCF">
        <w:rPr>
          <w:rFonts w:ascii="Comic Sans MS" w:hAnsi="Comic Sans MS"/>
          <w:sz w:val="24"/>
          <w:szCs w:val="24"/>
        </w:rPr>
        <w:t>Y6 pupil</w:t>
      </w:r>
      <w:r w:rsidRPr="00145BCF">
        <w:rPr>
          <w:rFonts w:ascii="Comic Sans MS" w:hAnsi="Comic Sans MS"/>
          <w:sz w:val="24"/>
          <w:szCs w:val="24"/>
        </w:rPr>
        <w:t>s are</w:t>
      </w:r>
      <w:r w:rsidR="003415CE" w:rsidRPr="00145BCF">
        <w:rPr>
          <w:rFonts w:ascii="Comic Sans MS" w:hAnsi="Comic Sans MS"/>
          <w:sz w:val="24"/>
          <w:szCs w:val="24"/>
        </w:rPr>
        <w:t xml:space="preserve"> meeting the National Curriculum expectation</w:t>
      </w:r>
      <w:r w:rsidR="00145BCF" w:rsidRPr="00145BCF">
        <w:rPr>
          <w:rFonts w:ascii="Comic Sans MS" w:hAnsi="Comic Sans MS"/>
          <w:sz w:val="24"/>
          <w:szCs w:val="24"/>
        </w:rPr>
        <w:t xml:space="preserve"> for swimming (April 2018) and can swim </w:t>
      </w:r>
      <w:r w:rsidR="00145BCF" w:rsidRPr="00145BCF">
        <w:rPr>
          <w:rFonts w:ascii="Comic Sans MS" w:eastAsia="Times New Roman" w:hAnsi="Comic Sans MS" w:cs="Arial"/>
          <w:color w:val="0B0C0C"/>
          <w:sz w:val="24"/>
          <w:szCs w:val="24"/>
          <w:lang w:eastAsia="en-GB"/>
        </w:rPr>
        <w:t>competently, confidently and proficiently over a distance of at least 25 metres, can use a range of strokes effectively and can perform a safe self-rescue in different water-based situations.</w:t>
      </w:r>
    </w:p>
    <w:p w:rsidR="003415CE" w:rsidRDefault="003415CE" w:rsidP="006B290A">
      <w:pPr>
        <w:spacing w:after="0" w:line="240" w:lineRule="auto"/>
        <w:rPr>
          <w:sz w:val="28"/>
          <w:szCs w:val="28"/>
        </w:rPr>
      </w:pPr>
    </w:p>
    <w:p w:rsidR="00E530DA" w:rsidRPr="006B290A" w:rsidRDefault="00E530DA">
      <w:pPr>
        <w:spacing w:after="0" w:line="240" w:lineRule="auto"/>
        <w:rPr>
          <w:sz w:val="28"/>
          <w:szCs w:val="28"/>
        </w:rPr>
      </w:pPr>
    </w:p>
    <w:sectPr w:rsidR="00E530DA" w:rsidRPr="006B290A" w:rsidSect="00145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FA8"/>
    <w:multiLevelType w:val="hybridMultilevel"/>
    <w:tmpl w:val="2A348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7BB3"/>
    <w:multiLevelType w:val="hybridMultilevel"/>
    <w:tmpl w:val="8532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F80"/>
    <w:multiLevelType w:val="hybridMultilevel"/>
    <w:tmpl w:val="FF4A4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00C"/>
    <w:multiLevelType w:val="multilevel"/>
    <w:tmpl w:val="E8C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00A3B"/>
    <w:multiLevelType w:val="hybridMultilevel"/>
    <w:tmpl w:val="4932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567"/>
    <w:multiLevelType w:val="hybridMultilevel"/>
    <w:tmpl w:val="D3CCF090"/>
    <w:lvl w:ilvl="0" w:tplc="BA76E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5DEA"/>
    <w:multiLevelType w:val="hybridMultilevel"/>
    <w:tmpl w:val="431C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A"/>
    <w:rsid w:val="00145BCF"/>
    <w:rsid w:val="00253927"/>
    <w:rsid w:val="00294CF7"/>
    <w:rsid w:val="003415CE"/>
    <w:rsid w:val="003D0E81"/>
    <w:rsid w:val="006137CE"/>
    <w:rsid w:val="00665A1B"/>
    <w:rsid w:val="006B290A"/>
    <w:rsid w:val="00724A5D"/>
    <w:rsid w:val="008C148F"/>
    <w:rsid w:val="0099432D"/>
    <w:rsid w:val="00A80438"/>
    <w:rsid w:val="00B11808"/>
    <w:rsid w:val="00E32E32"/>
    <w:rsid w:val="00E530DA"/>
    <w:rsid w:val="00F179A9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78BB4-4CB7-40AA-9AD9-098623E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38"/>
    <w:pPr>
      <w:ind w:left="720"/>
      <w:contextualSpacing/>
    </w:pPr>
  </w:style>
  <w:style w:type="table" w:styleId="TableGrid">
    <w:name w:val="Table Grid"/>
    <w:basedOn w:val="TableNormal"/>
    <w:uiPriority w:val="39"/>
    <w:rsid w:val="0029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cpipes</dc:creator>
  <cp:keywords/>
  <dc:description/>
  <cp:lastModifiedBy>cpipes</cp:lastModifiedBy>
  <cp:revision>3</cp:revision>
  <dcterms:created xsi:type="dcterms:W3CDTF">2018-04-04T16:43:00Z</dcterms:created>
  <dcterms:modified xsi:type="dcterms:W3CDTF">2018-04-04T16:52:00Z</dcterms:modified>
</cp:coreProperties>
</file>